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eastAsia="zh-CN"/>
        </w:rPr>
      </w:pPr>
      <w:r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eastAsia="zh-CN"/>
        </w:rPr>
        <w:t>中共四川省委网信办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 w:hint="eastAsia"/>
          <w:b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val="en-US" w:eastAsia="zh-CN"/>
        </w:rPr>
        <w:t>直属事业单位</w:t>
      </w:r>
      <w:r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eastAsia="zh-CN"/>
        </w:rPr>
        <w:t>20</w:t>
      </w:r>
      <w:r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asci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5年</w:t>
      </w:r>
      <w:r>
        <w:rPr>
          <w:rFonts w:ascii="方正小标宋简体" w:eastAsia="方正小标宋简体" w:cs="方正小标宋简体" w:hint="eastAsia"/>
          <w:b/>
          <w:bCs/>
          <w:color w:val="auto"/>
          <w:sz w:val="44"/>
          <w:szCs w:val="44"/>
          <w:lang w:eastAsia="zh-CN"/>
        </w:rPr>
        <w:t>公开选调工作人员岗位和条件要求一览表</w:t>
      </w:r>
    </w:p>
    <w:tbl>
      <w:tblPr>
        <w:jc w:val="center"/>
        <w:tblW w:w="1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70"/>
        <w:gridCol w:w="802"/>
        <w:gridCol w:w="607"/>
        <w:gridCol w:w="719"/>
        <w:gridCol w:w="764"/>
        <w:gridCol w:w="1618"/>
        <w:gridCol w:w="1542"/>
        <w:gridCol w:w="1895"/>
        <w:gridCol w:w="1170"/>
        <w:gridCol w:w="699"/>
        <w:gridCol w:w="1595"/>
      </w:tblGrid>
      <w:tr>
        <w:trPr>
          <w:trHeight w:val="855"/>
          <w:tblHeader/>
        </w:trPr>
        <w:tc>
          <w:tcPr>
            <w:tcW w:w="1005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报考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70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选调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岗位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（编码）</w:t>
            </w:r>
          </w:p>
        </w:tc>
        <w:tc>
          <w:tcPr>
            <w:tcW w:w="802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岗位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607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名额</w:t>
            </w:r>
          </w:p>
        </w:tc>
        <w:tc>
          <w:tcPr>
            <w:tcW w:w="719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选调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对象</w:t>
            </w:r>
          </w:p>
        </w:tc>
        <w:tc>
          <w:tcPr>
            <w:tcW w:w="764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政治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618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542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895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专业条件要求</w:t>
            </w:r>
          </w:p>
        </w:tc>
        <w:tc>
          <w:tcPr>
            <w:tcW w:w="1170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其他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699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笔试开考比例</w:t>
            </w:r>
          </w:p>
        </w:tc>
        <w:tc>
          <w:tcPr>
            <w:tcW w:w="1595" w:type="dxa"/>
            <w:shd w:val="clear" w:color="000000" w:fill="D9D9D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cs="Times New Roman" w:hAnsi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黑体" w:cs="Times New Roman" w:hAnsi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rPr>
          <w:trHeight w:val="1581"/>
        </w:trPr>
        <w:tc>
          <w:tcPr>
            <w:tcW w:w="100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四川省网络舆情监测与研究中心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综合管理岗（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01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管理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级及以下岗位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基本条件详见公告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中共党员（含预备党员）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88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14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日及以后出生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研究生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及以上学历并取得相应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硕士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不限专业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具有1年及以上机关事业单位综合文稿写作工作经历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:1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全年备勤（含周末、节假日）</w:t>
            </w:r>
          </w:p>
        </w:tc>
      </w:tr>
      <w:tr>
        <w:trPr>
          <w:trHeight w:val="1909"/>
        </w:trPr>
        <w:tc>
          <w:tcPr>
            <w:tcW w:w="1005" w:type="dxa"/>
            <w:vMerge w:val="restart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四川省网络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治理研究中心（四川省网信人才发展研究中心）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综合管理岗（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202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02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管理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级及以下岗位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基本条件详见公告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中共党员（含预备党员）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88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14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日及以后出生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研究生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及以上学历并取得相应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硕士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研究生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（以下为一级学科或专业学位类别）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：法学（0301）、法律（0351）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具有1年及以上机关事业单位综合文稿写作工作经历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:1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1.全年备勤（含周末、节假日）。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2.均限以主修专业报考。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3.限制专业所在学习阶段要求同时有学历、学位证书。</w:t>
            </w:r>
          </w:p>
        </w:tc>
      </w:tr>
      <w:tr>
        <w:trPr>
          <w:trHeight w:val="1906"/>
        </w:trPr>
        <w:tc>
          <w:tcPr>
            <w:tcW w:w="1018" w:type="dxa"/>
            <w:vMerge/>
            <w:shd w:val="clear" w:color="auto" w:fill="auto"/>
            <w:vAlign w:val="center"/>
          </w:tcPr>
          <w:p/>
        </w:tc>
        <w:tc>
          <w:tcPr>
            <w:tcW w:w="13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网络生态治理研究岗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202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专业技术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十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级及以下岗位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基本条件详见公告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中共党员（含预备党员）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88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14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日及以后出生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研究生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及以上学历并取得相应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硕士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  <w:t>不限专业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具有1年及以上机关事业单位综合文稿写作工作经历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:1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</w:rPr>
              <w:t>全年备勤（含周末、节假日）</w:t>
            </w:r>
          </w:p>
        </w:tc>
      </w:tr>
      <w:tr>
        <w:trPr>
          <w:trHeight w:val="2869"/>
        </w:trPr>
        <w:tc>
          <w:tcPr>
            <w:tcW w:w="100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四川省网络安全应急指挥中心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综合管理岗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202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管理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级及以下岗位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基本条件详见公告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中共党员（含预备党员）</w:t>
            </w:r>
          </w:p>
        </w:tc>
        <w:tc>
          <w:tcPr>
            <w:tcW w:w="1618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92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月</w:t>
            </w:r>
            <w:r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  <w:t>14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sz w:val="22"/>
                <w:szCs w:val="22"/>
                <w:lang w:val="en-US" w:eastAsia="zh-CN"/>
              </w:rPr>
              <w:t>日及以后出生</w:t>
            </w:r>
          </w:p>
        </w:tc>
        <w:tc>
          <w:tcPr>
            <w:tcW w:w="1542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大学本科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及以上学历并取得相应</w:t>
            </w: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学士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  <w:t>不限专业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具有1年及以上机关事业单位综合文稿写作工作经历</w:t>
            </w:r>
          </w:p>
        </w:tc>
        <w:tc>
          <w:tcPr>
            <w:tcW w:w="699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eastAsia="仿宋_GB2312" w:cs="Times New Roman" w:hAnsi="Times New Roman" w:hint="eastAsia"/>
                <w:b/>
                <w:bCs/>
                <w:color w:val="000000"/>
                <w:sz w:val="22"/>
                <w:szCs w:val="22"/>
                <w:lang w:val="en-US" w:eastAsia="zh-CN"/>
              </w:rPr>
              <w:t>:1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适应常年7*24小时应急值班、加班，全年备勤（含周末、节假日）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60" w:lineRule="exact"/>
        <w:ind w:firstLineChars="200" w:firstLine="480"/>
        <w:jc w:val="left"/>
        <w:rPr>
          <w:rFonts w:ascii="Times New Roman" w:eastAsia="仿宋_GB2312" w:cs="Times New Roman" w:hAnsi="Times New Roman" w:hint="eastAsia"/>
          <w:b/>
          <w:bCs/>
          <w:sz w:val="24"/>
        </w:rPr>
      </w:pPr>
      <w:r>
        <w:rPr>
          <w:rFonts w:ascii="Times New Roman" w:eastAsia="仿宋_GB2312" w:cs="Times New Roman" w:hAnsi="Times New Roman" w:hint="eastAsia"/>
          <w:b/>
          <w:bCs/>
          <w:color w:val="auto"/>
          <w:sz w:val="24"/>
          <w:szCs w:val="24"/>
          <w:u w:val="none"/>
          <w:lang w:eastAsia="zh-CN"/>
        </w:rPr>
        <w:t>备注：1</w:t>
      </w:r>
      <w:r>
        <w:rPr>
          <w:rFonts w:ascii="Times New Roman" w:eastAsia="仿宋_GB2312" w:cs="Times New Roman" w:hAnsi="Times New Roman" w:hint="eastAsia"/>
          <w:b/>
          <w:bCs/>
          <w:color w:val="auto"/>
          <w:sz w:val="24"/>
          <w:szCs w:val="24"/>
          <w:u w:val="none"/>
          <w:lang w:val="en-US" w:eastAsia="zh-CN"/>
        </w:rPr>
        <w:t>.</w:t>
      </w:r>
      <w:r>
        <w:rPr>
          <w:rFonts w:ascii="Times New Roman" w:eastAsia="仿宋_GB2312" w:cs="Times New Roman" w:hAnsi="Times New Roman" w:hint="eastAsia"/>
          <w:b/>
          <w:bCs/>
          <w:color w:val="auto"/>
          <w:sz w:val="24"/>
          <w:szCs w:val="24"/>
          <w:u w:val="none"/>
          <w:lang w:eastAsia="zh-CN"/>
        </w:rPr>
        <w:t>本表各岗位相关的其他条件及要求请见本公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eastAsia="zh-CN"/>
        </w:rPr>
        <w:t>告正文；2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val="en-US" w:eastAsia="zh-CN"/>
        </w:rPr>
        <w:t>.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eastAsia="zh-CN"/>
        </w:rPr>
        <w:t>报考</w:t>
      </w:r>
      <w:r>
        <w:rPr>
          <w:rFonts w:ascii="Times New Roman" w:eastAsia="仿宋_GB2312" w:cs="Times New Roman" w:hAnsi="Times New Roman"/>
          <w:b/>
          <w:bCs/>
          <w:color w:val="000000"/>
          <w:sz w:val="24"/>
          <w:szCs w:val="24"/>
          <w:u w:val="none"/>
          <w:lang w:eastAsia="zh-CN"/>
        </w:rPr>
        <w:t>人员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eastAsia="zh-CN"/>
        </w:rPr>
        <w:t>本人有效学位证所载学位应与拟报考岗位的“学位”资格要求相符；报考</w:t>
      </w:r>
      <w:r>
        <w:rPr>
          <w:rFonts w:ascii="Times New Roman" w:eastAsia="仿宋_GB2312" w:cs="Times New Roman" w:hAnsi="Times New Roman"/>
          <w:b/>
          <w:bCs/>
          <w:color w:val="000000"/>
          <w:sz w:val="24"/>
          <w:szCs w:val="24"/>
          <w:u w:val="none"/>
          <w:lang w:eastAsia="zh-CN"/>
        </w:rPr>
        <w:t>人员</w:t>
      </w:r>
      <w:bookmarkStart w:id="0" w:name="_GoBack"/>
      <w:bookmarkEnd w:id="0"/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eastAsia="zh-CN"/>
        </w:rPr>
        <w:t>本人有效的毕业证所载学历和专业名称，应与拟报考岗位的“学历”和“专业条件要求”两栏分别相符</w:t>
      </w:r>
      <w:r>
        <w:rPr>
          <w:rFonts w:ascii="Times New Roman" w:eastAsia="仿宋_GB2312" w:cs="Times New Roman" w:hAnsi="Times New Roman" w:hint="eastAsia"/>
          <w:b/>
          <w:bCs/>
          <w:color w:val="000000"/>
          <w:sz w:val="24"/>
          <w:szCs w:val="24"/>
          <w:u w:val="none"/>
          <w:lang w:val="en-US" w:eastAsia="zh-CN"/>
        </w:rPr>
        <w:t>。</w:t>
      </w:r>
    </w:p>
    <w:sectPr>
      <w:pgSz w:w="16838" w:h="11906" w:orient="landscape"/>
      <w:pgMar w:top="1701" w:right="1871" w:bottom="1701" w:left="1701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0" w:usb1="00000000" w:usb2="00000000" w:usb3="00000000" w:csb0="00040000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兰亭黑_GBK">
    <w:altName w:val="Arial Unicode MS"/>
    <w:panose1 w:val="02000000000000000000"/>
    <w:charset w:val="86"/>
    <w:family w:val="script"/>
    <w:pitch w:val="variable"/>
    <w:sig w:usb0="00000000" w:usb1="00000000" w:usb2="0008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rmal (Web)"/>
    <w:next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jc w:val="left"/>
      <w:textAlignment w:val="auto"/>
      <w:outlineLvl w:val="9"/>
    </w:pPr>
    <w:rPr>
      <w:rFonts w:ascii="宋体" w:eastAsia="宋体" w:cs="方正兰亭黑_GBK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6">
    <w:name w:val="表格"/>
    <w:basedOn w:val="0"/>
    <w:pPr>
      <w:widowControl/>
      <w:spacing w:line="340" w:lineRule="atLeast"/>
      <w:jc w:val="left"/>
    </w:pPr>
    <w:rPr>
      <w:rFonts w:ascii="宋体" w:eastAsia="宋体" w:cs="Tahoma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762</Words>
  <Characters>827</Characters>
  <Lines>192</Lines>
  <Paragraphs>73</Paragraphs>
  <CharactersWithSpaces>827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0</cp:revision>
  <cp:lastPrinted>2025-11-05T01:39:00Z</cp:lastPrinted>
  <dcterms:created xsi:type="dcterms:W3CDTF">2021-06-17T11:05:00Z</dcterms:created>
  <dcterms:modified xsi:type="dcterms:W3CDTF">2025-11-05T03:45:25Z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BB9CD07B1AA347A3AEF4F439627052BE_13</vt:lpwstr>
  </property>
  <property fmtid="{D5CDD505-2E9C-101B-9397-08002B2CF9AE}" pid="4" name="KSOTemplateDocerSaveRecord">
    <vt:lpwstr>eyJoZGlkIjoiNzQ4YzJlMzFjZmU3NzAxODk4YjFmOTAyYjBiYmFjNzEifQ==</vt:lpwstr>
  </property>
</Properties>
</file>